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jc w:val="center"/>
        <w:outlineLvl w:val="0"/>
        <w:rPr>
          <w:b/>
          <w:vanish w:val="0"/>
          <w:kern w:val="36"/>
          <w:sz w:val="48"/>
        </w:rPr>
      </w:pPr>
      <w:r>
        <w:rPr>
          <w:b/>
          <w:vanish w:val="0"/>
          <w:kern w:val="36"/>
          <w:sz w:val="48"/>
        </w:rPr>
        <w:t>中小学生校外培训服务合同模板</w:t>
      </w:r>
      <w:bookmarkStart w:id="0" w:name="_GoBack"/>
      <w:bookmarkEnd w:id="0"/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甲方（培训机构）：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机构名称：__________________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统一社会信用代码：__________________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法定代表人：__________________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地址：__________________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联系电话：__________________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乙方（学员）：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姓名：__________________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性别：__________________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身份证件类型：__________________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身份证件号码：__________________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地址：__________________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联系电话：__________________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鉴于甲方具备提供中小学生校外培训服务的资质和能力，乙方自愿为学员报名参加甲方组织的培训课程，双方经友好协商，依据《中华人民共和国民法典》等相关法律法规，达成如下协议：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一、培训服务内容</w:t>
      </w:r>
    </w:p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b/>
          <w:bCs/>
          <w:vanish w:val="0"/>
        </w:rPr>
        <w:t>培训课程</w:t>
      </w:r>
      <w:r>
        <w:rPr>
          <w:vanish w:val="0"/>
        </w:rPr>
        <w:t>：甲方为乙方学员提供 [具体课程名称] 培训服务，课程内容涵盖 [简要列举课程主要内容模块]。</w:t>
      </w:r>
    </w:p>
    <w:p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b/>
          <w:bCs/>
          <w:vanish w:val="0"/>
        </w:rPr>
        <w:t>培训时间</w:t>
      </w:r>
      <w:r>
        <w:rPr>
          <w:vanish w:val="0"/>
        </w:rPr>
        <w:t>：自 [开始日期] 起至 [结束日期] 止，每周 [具体上课天数]，每天上课时间为 [具体上课时间段]。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b/>
          <w:bCs/>
          <w:vanish w:val="0"/>
        </w:rPr>
        <w:t>培训地点</w:t>
      </w:r>
      <w:r>
        <w:rPr>
          <w:vanish w:val="0"/>
        </w:rPr>
        <w:t>：[详细培训地址]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二、培训费用及支付方式</w:t>
      </w:r>
    </w:p>
    <w:p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b/>
          <w:bCs/>
          <w:vanish w:val="0"/>
        </w:rPr>
        <w:t>培训费用</w:t>
      </w:r>
      <w:r>
        <w:rPr>
          <w:vanish w:val="0"/>
        </w:rPr>
        <w:t>：乙方应向甲方支付培训费用共计人民币______元（大写：______元整）。此费用包含课程学费、教材费（如有）等，但不包括因乙方个人原因产生的额外费用。</w:t>
      </w:r>
    </w:p>
    <w:p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b/>
          <w:bCs/>
          <w:vanish w:val="0"/>
        </w:rPr>
        <w:t>支付方式</w:t>
      </w:r>
      <w:r>
        <w:rPr>
          <w:vanish w:val="0"/>
        </w:rPr>
        <w:t>：乙方应在本合同签订之日起______个工作日内，通过 [具体支付方式，如银行转账、微信支付、支付宝支付等] 将培训费用支付至甲方指定账户。甲方指定收款账户信息如下：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开户银行：__________________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账户名称：__________________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账号：__________________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三、双方权利与义务</w:t>
      </w:r>
    </w:p>
    <w:p>
      <w:pPr>
        <w:pStyle w:val="3"/>
        <w:outlineLvl w:val="2"/>
        <w:rPr>
          <w:b/>
          <w:vanish w:val="0"/>
          <w:sz w:val="27"/>
        </w:rPr>
      </w:pPr>
      <w:r>
        <w:rPr>
          <w:b/>
          <w:vanish w:val="0"/>
          <w:sz w:val="27"/>
        </w:rPr>
        <w:t>（一）甲方权利义务</w:t>
      </w:r>
    </w:p>
    <w:p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b/>
          <w:bCs/>
          <w:vanish w:val="0"/>
        </w:rPr>
      </w:pPr>
      <w:r>
        <w:rPr>
          <w:b/>
          <w:bCs/>
          <w:vanish w:val="0"/>
        </w:rPr>
        <w:t>权利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按照合同约定收取培训费用。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根据教学计划和学员实际情况，合理调整教学内容和方式。</w:t>
      </w:r>
    </w:p>
    <w:p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b/>
          <w:bCs/>
          <w:vanish w:val="0"/>
        </w:rPr>
      </w:pPr>
      <w:r>
        <w:rPr>
          <w:b/>
          <w:bCs/>
          <w:vanish w:val="0"/>
        </w:rPr>
        <w:t>义务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配备具备相应资质和教学经验的教师团队开展教学活动。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提供符合安全标准和教学要求的培训场地及设施设备。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按照教学大纲和课程安排，保质保量完成培训任务。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对学员在培训期间的个人信息严格保密，不得泄露给任何第三方。</w:t>
      </w:r>
    </w:p>
    <w:p>
      <w:pPr>
        <w:pStyle w:val="3"/>
        <w:outlineLvl w:val="2"/>
        <w:rPr>
          <w:b/>
          <w:vanish w:val="0"/>
          <w:sz w:val="27"/>
        </w:rPr>
      </w:pPr>
      <w:r>
        <w:rPr>
          <w:b/>
          <w:vanish w:val="0"/>
          <w:sz w:val="27"/>
        </w:rPr>
        <w:t>（二）乙方权利义务</w:t>
      </w:r>
    </w:p>
    <w:p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b/>
          <w:bCs/>
          <w:vanish w:val="0"/>
        </w:rPr>
      </w:pPr>
      <w:r>
        <w:rPr>
          <w:b/>
          <w:bCs/>
          <w:vanish w:val="0"/>
        </w:rPr>
        <w:t>权利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有权要求甲方按照合同约定提供培训服务。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对甲方的教学质量进行监督，提出合理意见和建议。</w:t>
      </w:r>
    </w:p>
    <w:p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b/>
          <w:bCs/>
          <w:vanish w:val="0"/>
        </w:rPr>
      </w:pPr>
      <w:r>
        <w:rPr>
          <w:b/>
          <w:bCs/>
          <w:vanish w:val="0"/>
        </w:rPr>
        <w:t>义务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按照合同约定及时支付培训费用。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协助甲方做好学员的日常管理工作，督促学员遵守培训场所的规章制度。</w:t>
      </w:r>
    </w:p>
    <w:p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向甲方如实提供学员的个人信息及学习情况等相关资料。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四、培训效果评估</w:t>
      </w:r>
    </w:p>
    <w:p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甲方将定期对学员的学习情况进行评估，评估方式包括但不限于课堂表现、作业完成情况、阶段性测试等。</w:t>
      </w:r>
    </w:p>
    <w:p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甲方应在每个培训阶段结束后，向乙方提供学员的学习评估报告，内容包括学员的学习进度、掌握程度、存在问题及改进建议等。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五、违约责任</w:t>
      </w:r>
    </w:p>
    <w:p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若甲方未按照合同约定提供培训服务，如擅自变更教学内容、减少授课时长、更换教师未提前通知等，乙方有权要求甲方限期整改。若甲方在规定期限内未完成整改，乙方有权解除合同，并要求甲方退还已支付的全部培训费用，并按照培训费用总额的______% 向乙方支付违约金。</w:t>
      </w:r>
    </w:p>
    <w:p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若乙方未按照合同约定支付培训费用，每逾期一日，应按照未支付金额的______% 向甲方支付违约金。逾期超过______日的，甲方有权解除合同，并要求乙方支付已完成培训课程的费用及相应违约金。</w:t>
      </w:r>
    </w:p>
    <w:p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任何一方违反本合同约定的保密义务，应向对方支付违约金人民币______元，并赔偿对方因此遭受的全部损失。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六、合同变更与解除</w:t>
      </w:r>
    </w:p>
    <w:p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经双方协商一致，可以变更或解除本合同。</w:t>
      </w:r>
    </w:p>
    <w:p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若因不可抗力等不可预见、不可避免且无法克服的客观原因，导致本合同无法履行或部分无法履行的，双方互不承担违约责任，但应及时通知对方并提供相关证明文件，双方应协商解决方案。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七、争议解决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本合同在履行过程中如发生争议，双方应首先友好协商解决；协商不成的，任何一方均有权向合同签订地有管辖权的人民法院提起诉讼。</w:t>
      </w:r>
    </w:p>
    <w:p>
      <w:pPr>
        <w:pStyle w:val="2"/>
        <w:outlineLvl w:val="1"/>
        <w:rPr>
          <w:b/>
          <w:vanish w:val="0"/>
          <w:sz w:val="36"/>
        </w:rPr>
      </w:pPr>
      <w:r>
        <w:rPr>
          <w:b/>
          <w:vanish w:val="0"/>
          <w:sz w:val="36"/>
        </w:rPr>
        <w:t>八、其他条款</w:t>
      </w:r>
    </w:p>
    <w:p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本合同自双方签字（或盖章）之日起生效，一式两份，甲乙双方各执一份，具有同等法律效力。</w:t>
      </w:r>
    </w:p>
    <w:p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3" w:lineRule="atLeast"/>
        <w:rPr>
          <w:vanish w:val="0"/>
        </w:rPr>
      </w:pPr>
      <w:r>
        <w:rPr>
          <w:vanish w:val="0"/>
        </w:rPr>
        <w:t>本合同未尽事宜，可由双方另行签订补充协议。补充协议与本合同具有同等法律效力，本合同的附件及补充协议为本合同不可分割的组成部分。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甲方（盖章）：__________________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法定代表人或授权代表（签字）：__________________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签订日期：______年____月____日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乙方（签字）：__________________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 w:val="0"/>
        </w:rPr>
      </w:pPr>
      <w:r>
        <w:rPr>
          <w:vanish w:val="0"/>
        </w:rPr>
        <w:t>签订日期：______年____月____日</w:t>
      </w:r>
    </w:p>
    <w:p/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ourier New">
    <w:panose1 w:val="02070409020205090404"/>
    <w:charset w:val="00"/>
    <w:family w:val="auto"/>
    <w:pitch w:val="variable"/>
    <w:sig w:usb0="00007A87" w:usb1="80000000" w:usb2="00000008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000000A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C"/>
    <w:multiLevelType w:val="hybridMultilevel"/>
    <w:tmpl w:val="00000000"/>
    <w:lvl w:ilvl="0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D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E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0"/>
    <w:multiLevelType w:val="hybridMultilevel"/>
    <w:tmpl w:val="00000000"/>
    <w:lvl w:ilvl="0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</w:abstractNum>
  <w:abstractNum w:abstractNumId="7">
    <w:nsid w:val="00000011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2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3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4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5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6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7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8"/>
    <w:multiLevelType w:val="hybridMultilevel"/>
    <w:tmpl w:val="00000000"/>
    <w:lvl w:ilvl="0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3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9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A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B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C"/>
    <w:multiLevelType w:val="hybridMultilevel"/>
    <w:tmpl w:val="00000000"/>
    <w:lvl w:ilvl="0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3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4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5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6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7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8">
      <w:start w:val="2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left"/>
    </w:pPr>
    <w:rPr>
      <w:rFonts w:ascii="宋体" w:eastAsia="宋体"/>
      <w:kern w:val="2"/>
      <w:sz w:val="24"/>
      <w:szCs w:val="21"/>
      <w:lang w:val="en-US" w:eastAsia="zh-CN" w:bidi="ar-SA"/>
    </w:rPr>
  </w:style>
  <w:style w:type="paragraph" w:styleId="1">
    <w:name w:val="heading 1"/>
    <w:qFormat/>
    <w:basedOn w:val="0"/>
    <w:link w:val="1Char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customStyle="1" w:styleId="1Char">
    <w:name w:val="heading 1 Char"/>
    <w:basedOn w:val="10"/>
    <w:link w:val="1"/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2">
    <w:name w:val="heading 2"/>
    <w:qFormat/>
    <w:basedOn w:val="0"/>
    <w:link w:val="2Char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1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36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customStyle="1" w:styleId="2Char">
    <w:name w:val="heading 2 Char"/>
    <w:basedOn w:val="10"/>
    <w:link w:val="2"/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36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3">
    <w:name w:val="heading 3"/>
    <w:qFormat/>
    <w:basedOn w:val="0"/>
    <w:link w:val="3Char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2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7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customStyle="1" w:styleId="3Char">
    <w:name w:val="heading 3 Char"/>
    <w:basedOn w:val="10"/>
    <w:link w:val="3"/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7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-1 0 1 0 0 0 3000 0 1 1 1 1"/>
    <sectPr/>
  </customProps>
</customData>
</file>

<file path=customXml/itemProps1.xml><?xml version="1.0" encoding="utf-8"?>
<ds:datastoreItem xmlns:ds="http://schemas.openxmlformats.org/officeDocument/2006/customXml" ds:itemID="{6235AB02-2C88-4002-AAB5-79A15CB7DC5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Yozo_Office9.0.5004.101ZH.S1</Application>
  <Pages>3</Pages>
  <Words>0</Words>
  <Characters>1426</Characters>
  <Lines>0</Lines>
  <Paragraphs>64</Paragraphs>
  <CharactersWithSpaces>1902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2025-01-14T08:31:40Z</dcterms:created>
  <dcterms:modified xsi:type="dcterms:W3CDTF">2025-01-14T08:32:10Z</dcterms:modified>
</cp:coreProperties>
</file>